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1F40DA83"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7C35F5">
                              <w:rPr>
                                <w:b/>
                                <w:bCs/>
                                <w:color w:val="222A35" w:themeColor="text2" w:themeShade="80"/>
                                <w:sz w:val="28"/>
                                <w:szCs w:val="28"/>
                              </w:rPr>
                              <w:t>VESTIAIRES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" fillcolor="#f2f2f2 [3052]" strokecolor="#1f3763 [1604]" strokeweight="1pt">
                <v:textbox>
                  <w:txbxContent>
                    <w:p w14:paraId="1B18415A" w14:textId="1F40DA83"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7C35F5">
                        <w:rPr>
                          <w:b/>
                          <w:bCs/>
                          <w:color w:val="222A35" w:themeColor="text2" w:themeShade="80"/>
                          <w:sz w:val="28"/>
                          <w:szCs w:val="28"/>
                        </w:rPr>
                        <w:t>VESTIAIRES</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0A37E9B3" w14:textId="77777777" w:rsidR="000A5B80" w:rsidRDefault="000A5B80" w:rsidP="000A5B80">
      <w:pPr>
        <w:jc w:val="both"/>
        <w:rPr>
          <w:rFonts w:ascii="Verdana" w:hAnsi="Verdana"/>
          <w:color w:val="000000" w:themeColor="text1"/>
          <w:sz w:val="20"/>
          <w:szCs w:val="20"/>
        </w:rPr>
      </w:pPr>
      <w:r>
        <w:rPr>
          <w:rFonts w:ascii="Verdana" w:hAnsi="Verdana"/>
          <w:color w:val="000000" w:themeColor="text1"/>
          <w:sz w:val="20"/>
          <w:szCs w:val="20"/>
        </w:rPr>
        <w:t>Vestiaire à destination des élèves ou des agents. Lieux de change pour l’accès aux espaces de travail ou aux équipements sportifs, et de dépose des affaires. Les vestiaires sont généralement équipés de douches individuelles ou collectives.</w:t>
      </w:r>
    </w:p>
    <w:p w14:paraId="1E0D23B7" w14:textId="77777777" w:rsidR="000A5B80" w:rsidRPr="00FB3231" w:rsidRDefault="000A5B80" w:rsidP="000A5B80">
      <w:pPr>
        <w:jc w:val="both"/>
        <w:rPr>
          <w:rFonts w:ascii="Verdana" w:eastAsia="Calibri" w:hAnsi="Verdana"/>
          <w:b/>
          <w:smallCaps/>
        </w:rPr>
      </w:pPr>
      <w:r>
        <w:rPr>
          <w:rFonts w:ascii="Verdana" w:hAnsi="Verdana"/>
          <w:noProof/>
          <w:sz w:val="20"/>
          <w:szCs w:val="20"/>
        </w:rPr>
        <w:t>Les v</w:t>
      </w:r>
      <w:r w:rsidRPr="00FB3231">
        <w:rPr>
          <w:rFonts w:ascii="Verdana" w:hAnsi="Verdana"/>
          <w:noProof/>
          <w:sz w:val="20"/>
          <w:szCs w:val="20"/>
        </w:rPr>
        <w:t>estiaires</w:t>
      </w:r>
      <w:r>
        <w:rPr>
          <w:rFonts w:ascii="Verdana" w:hAnsi="Verdana"/>
          <w:noProof/>
          <w:sz w:val="20"/>
          <w:szCs w:val="20"/>
        </w:rPr>
        <w:t xml:space="preserve"> sont</w:t>
      </w:r>
      <w:r w:rsidRPr="00FB3231">
        <w:rPr>
          <w:rFonts w:ascii="Verdana" w:hAnsi="Verdana"/>
          <w:noProof/>
          <w:sz w:val="20"/>
          <w:szCs w:val="20"/>
        </w:rPr>
        <w:t xml:space="preserve"> généralement genrés (séparer les vesitaires femmes des vestiaires hommes). </w:t>
      </w:r>
      <w:bookmarkStart w:id="0" w:name="_Hlk94878072"/>
      <w:r w:rsidRPr="00FB3231">
        <w:rPr>
          <w:rFonts w:ascii="Verdana" w:hAnsi="Verdana"/>
          <w:noProof/>
          <w:sz w:val="20"/>
          <w:szCs w:val="20"/>
        </w:rPr>
        <w:t>Une réflexion pourra être menée pour l’inclusion des élèves transgenre (</w:t>
      </w:r>
      <w:hyperlink r:id="rId7" w:history="1">
        <w:r w:rsidRPr="00FB3231">
          <w:rPr>
            <w:rStyle w:val="Lienhypertexte"/>
            <w:rFonts w:ascii="Verdana" w:hAnsi="Verdana"/>
            <w:noProof/>
            <w:sz w:val="20"/>
            <w:szCs w:val="20"/>
          </w:rPr>
          <w:t>Plan d’actions pour l’égalisé des droits contr la haine et les discriminations anti-LGBT 2020-2023</w:t>
        </w:r>
      </w:hyperlink>
      <w:r w:rsidRPr="00FB3231">
        <w:rPr>
          <w:rFonts w:ascii="Verdana" w:hAnsi="Verdana"/>
          <w:noProof/>
          <w:sz w:val="20"/>
          <w:szCs w:val="20"/>
        </w:rPr>
        <w:t>)</w:t>
      </w:r>
    </w:p>
    <w:bookmarkEnd w:id="0"/>
    <w:p w14:paraId="791FD2FB" w14:textId="77777777" w:rsidR="000A5B80" w:rsidRPr="00234964" w:rsidRDefault="000A5B80" w:rsidP="000A5B80">
      <w:pPr>
        <w:jc w:val="both"/>
        <w:rPr>
          <w:rFonts w:ascii="Verdana" w:hAnsi="Verdana"/>
          <w:color w:val="000000" w:themeColor="text1"/>
          <w:sz w:val="20"/>
          <w:szCs w:val="20"/>
        </w:rPr>
      </w:pPr>
      <w:r>
        <w:rPr>
          <w:rFonts w:ascii="Verdana" w:hAnsi="Verdana"/>
          <w:color w:val="000000" w:themeColor="text1"/>
          <w:sz w:val="20"/>
          <w:szCs w:val="20"/>
        </w:rPr>
        <w:t xml:space="preserve">Un vestiaire peut également être prévu pour les enseignants arrivant en véhicules doux (vélo, trottinette, </w:t>
      </w:r>
      <w:proofErr w:type="gramStart"/>
      <w:r>
        <w:rPr>
          <w:rFonts w:ascii="Verdana" w:hAnsi="Verdana"/>
          <w:color w:val="000000" w:themeColor="text1"/>
          <w:sz w:val="20"/>
          <w:szCs w:val="20"/>
        </w:rPr>
        <w:t xml:space="preserve"> ..</w:t>
      </w:r>
      <w:proofErr w:type="gramEnd"/>
      <w:r>
        <w:rPr>
          <w:rFonts w:ascii="Verdana" w:hAnsi="Verdana"/>
          <w:color w:val="000000" w:themeColor="text1"/>
          <w:sz w:val="20"/>
          <w:szCs w:val="20"/>
        </w:rPr>
        <w:t>) désirant se changer et se doucher.</w:t>
      </w:r>
    </w:p>
    <w:p w14:paraId="54EDED87" w14:textId="77777777" w:rsidR="000A5B80" w:rsidRPr="00234964" w:rsidRDefault="000A5B80" w:rsidP="000A5B80">
      <w:pPr>
        <w:rPr>
          <w:rFonts w:ascii="Verdana" w:hAnsi="Verdana"/>
          <w:sz w:val="20"/>
          <w:szCs w:val="20"/>
        </w:rPr>
      </w:pPr>
    </w:p>
    <w:p w14:paraId="46BE481B" w14:textId="77777777" w:rsidR="000A5B80" w:rsidRPr="00234964" w:rsidRDefault="000A5B80" w:rsidP="000A5B80">
      <w:pPr>
        <w:tabs>
          <w:tab w:val="left" w:pos="5529"/>
        </w:tabs>
        <w:rPr>
          <w:rFonts w:ascii="Verdana" w:eastAsia="Calibri" w:hAnsi="Verdana"/>
          <w:b/>
          <w:smallCaps/>
          <w:color w:val="145762"/>
        </w:rPr>
      </w:pPr>
      <w:r w:rsidRPr="00234964">
        <w:rPr>
          <w:rFonts w:ascii="Verdana" w:eastAsia="Calibri" w:hAnsi="Verdana"/>
          <w:b/>
          <w:smallCaps/>
          <w:color w:val="145762"/>
        </w:rPr>
        <w:t>ENJEUX PRINCIPAUX</w:t>
      </w:r>
    </w:p>
    <w:p w14:paraId="0CE11B83" w14:textId="77777777" w:rsidR="000A5B80" w:rsidRPr="00A45785" w:rsidRDefault="000A5B80" w:rsidP="000A5B80">
      <w:pPr>
        <w:pStyle w:val="Paragraphedeliste"/>
        <w:numPr>
          <w:ilvl w:val="0"/>
          <w:numId w:val="8"/>
        </w:numPr>
        <w:rPr>
          <w:rFonts w:ascii="Verdana" w:hAnsi="Verdana"/>
          <w:sz w:val="20"/>
          <w:szCs w:val="20"/>
        </w:rPr>
      </w:pPr>
      <w:r>
        <w:rPr>
          <w:rFonts w:ascii="Verdana" w:hAnsi="Verdana"/>
          <w:sz w:val="20"/>
          <w:szCs w:val="20"/>
        </w:rPr>
        <w:t>Intimité</w:t>
      </w:r>
    </w:p>
    <w:p w14:paraId="32E9330D" w14:textId="77777777" w:rsidR="000A5B80" w:rsidRPr="00A45785" w:rsidRDefault="000A5B80" w:rsidP="000A5B80">
      <w:pPr>
        <w:pStyle w:val="Paragraphedeliste"/>
        <w:numPr>
          <w:ilvl w:val="0"/>
          <w:numId w:val="8"/>
        </w:numPr>
        <w:rPr>
          <w:rFonts w:ascii="Verdana" w:hAnsi="Verdana"/>
          <w:color w:val="000000" w:themeColor="text1"/>
          <w:sz w:val="20"/>
          <w:szCs w:val="20"/>
        </w:rPr>
      </w:pPr>
      <w:r>
        <w:rPr>
          <w:rFonts w:ascii="Verdana" w:hAnsi="Verdana"/>
          <w:color w:val="000000" w:themeColor="text1"/>
          <w:sz w:val="20"/>
          <w:szCs w:val="20"/>
        </w:rPr>
        <w:t>Facilité de nettoyage</w:t>
      </w:r>
    </w:p>
    <w:p w14:paraId="375857FC" w14:textId="77777777" w:rsidR="000A5B80" w:rsidRPr="00234964" w:rsidRDefault="000A5B80" w:rsidP="000A5B80">
      <w:pPr>
        <w:rPr>
          <w:rFonts w:ascii="Verdana" w:hAnsi="Verdana"/>
        </w:rPr>
      </w:pPr>
    </w:p>
    <w:p w14:paraId="5334255A" w14:textId="77777777" w:rsidR="000A5B80" w:rsidRPr="00234964" w:rsidRDefault="000A5B80" w:rsidP="000A5B80">
      <w:pPr>
        <w:tabs>
          <w:tab w:val="left" w:pos="5529"/>
        </w:tabs>
        <w:rPr>
          <w:rFonts w:ascii="Verdana" w:eastAsia="Calibri" w:hAnsi="Verdana"/>
          <w:b/>
          <w:smallCaps/>
          <w:color w:val="145762"/>
        </w:rPr>
      </w:pPr>
      <w:r w:rsidRPr="00234964">
        <w:rPr>
          <w:rFonts w:ascii="Verdana" w:eastAsia="Calibri" w:hAnsi="Verdana"/>
          <w:b/>
          <w:smallCaps/>
          <w:color w:val="145762"/>
        </w:rPr>
        <w:t>CARACTERISTIQUES ARCHITECTURALES</w:t>
      </w:r>
    </w:p>
    <w:p w14:paraId="1289E07D" w14:textId="77777777" w:rsidR="000A5B80" w:rsidRPr="00234964" w:rsidRDefault="000A5B80" w:rsidP="000A5B80">
      <w:pPr>
        <w:rPr>
          <w:rFonts w:ascii="Verdana" w:hAnsi="Verdana"/>
          <w:sz w:val="20"/>
          <w:szCs w:val="20"/>
        </w:rPr>
      </w:pPr>
      <w:r w:rsidRPr="00234964">
        <w:rPr>
          <w:rFonts w:ascii="Verdana" w:hAnsi="Verdana"/>
          <w:b/>
          <w:bCs/>
          <w:sz w:val="20"/>
          <w:szCs w:val="20"/>
        </w:rPr>
        <w:t>Surface théorique :</w:t>
      </w:r>
      <w:r w:rsidRPr="00234964">
        <w:rPr>
          <w:rFonts w:ascii="Verdana" w:hAnsi="Verdana"/>
          <w:sz w:val="20"/>
          <w:szCs w:val="20"/>
        </w:rPr>
        <w:t xml:space="preserve"> </w:t>
      </w:r>
      <w:r>
        <w:rPr>
          <w:rFonts w:ascii="Verdana" w:eastAsia="Times New Roman" w:hAnsi="Verdana"/>
          <w:noProof/>
          <w:sz w:val="20"/>
          <w:szCs w:val="20"/>
          <w:lang w:eastAsia="fr-FR"/>
        </w:rPr>
        <w:t>Surface adaptée au nombre d’usagers théorique</w:t>
      </w:r>
    </w:p>
    <w:p w14:paraId="4E75D960" w14:textId="77777777" w:rsidR="000A5B80" w:rsidRPr="00234964" w:rsidRDefault="000A5B80" w:rsidP="000A5B80">
      <w:pPr>
        <w:rPr>
          <w:rFonts w:ascii="Verdana" w:eastAsia="Calibri" w:hAnsi="Verdana"/>
          <w:b/>
          <w:smallCaps/>
          <w:sz w:val="20"/>
          <w:szCs w:val="20"/>
        </w:rPr>
      </w:pPr>
      <w:r w:rsidRPr="00234964">
        <w:rPr>
          <w:rFonts w:ascii="Verdana" w:hAnsi="Verdana"/>
          <w:b/>
          <w:bCs/>
          <w:sz w:val="20"/>
          <w:szCs w:val="20"/>
        </w:rPr>
        <w:t xml:space="preserve">Capacité : </w:t>
      </w:r>
      <w:r>
        <w:rPr>
          <w:rFonts w:ascii="Verdana" w:hAnsi="Verdana"/>
          <w:noProof/>
          <w:sz w:val="20"/>
          <w:szCs w:val="20"/>
        </w:rPr>
        <w:t>en fonction des établissements</w:t>
      </w:r>
    </w:p>
    <w:p w14:paraId="1A211A09" w14:textId="77777777" w:rsidR="000A5B80" w:rsidRDefault="000A5B80" w:rsidP="000A5B80">
      <w:pPr>
        <w:rPr>
          <w:rFonts w:ascii="Verdana" w:hAnsi="Verdana"/>
          <w:b/>
          <w:bCs/>
          <w:noProof/>
          <w:sz w:val="20"/>
          <w:szCs w:val="20"/>
        </w:rPr>
      </w:pPr>
      <w:r w:rsidRPr="00234964">
        <w:rPr>
          <w:rFonts w:ascii="Verdana" w:hAnsi="Verdana"/>
          <w:b/>
          <w:bCs/>
          <w:noProof/>
          <w:sz w:val="20"/>
          <w:szCs w:val="20"/>
        </w:rPr>
        <w:t>Elements architecturaux :</w:t>
      </w:r>
      <w:r>
        <w:rPr>
          <w:rFonts w:ascii="Verdana" w:hAnsi="Verdana"/>
          <w:b/>
          <w:bCs/>
          <w:noProof/>
          <w:sz w:val="20"/>
          <w:szCs w:val="20"/>
        </w:rPr>
        <w:t xml:space="preserve"> </w:t>
      </w:r>
    </w:p>
    <w:p w14:paraId="02F07CCD" w14:textId="77777777" w:rsidR="000A5B80" w:rsidRPr="0083536B" w:rsidRDefault="000A5B80" w:rsidP="000A5B80">
      <w:pPr>
        <w:pStyle w:val="Paragraphedeliste"/>
        <w:numPr>
          <w:ilvl w:val="0"/>
          <w:numId w:val="13"/>
        </w:numPr>
        <w:jc w:val="both"/>
        <w:rPr>
          <w:rFonts w:ascii="Verdana" w:eastAsia="Calibri" w:hAnsi="Verdana"/>
          <w:b/>
          <w:smallCaps/>
        </w:rPr>
      </w:pPr>
      <w:r>
        <w:rPr>
          <w:rFonts w:ascii="Verdana" w:hAnsi="Verdana"/>
          <w:noProof/>
          <w:sz w:val="20"/>
          <w:szCs w:val="20"/>
        </w:rPr>
        <w:t>Séparer physiquement l’espace change et stockage des affaire de l’espace douche individuelle ou collective</w:t>
      </w:r>
    </w:p>
    <w:p w14:paraId="5EF07A6B" w14:textId="77777777" w:rsidR="000A5B80" w:rsidRPr="00FB3231" w:rsidRDefault="000A5B80" w:rsidP="000A5B80">
      <w:pPr>
        <w:pStyle w:val="Paragraphedeliste"/>
        <w:numPr>
          <w:ilvl w:val="0"/>
          <w:numId w:val="13"/>
        </w:numPr>
        <w:jc w:val="both"/>
        <w:rPr>
          <w:rFonts w:ascii="Verdana" w:eastAsia="Calibri" w:hAnsi="Verdana"/>
          <w:b/>
          <w:smallCaps/>
        </w:rPr>
      </w:pPr>
      <w:r>
        <w:rPr>
          <w:rFonts w:ascii="Verdana" w:hAnsi="Verdana"/>
          <w:noProof/>
          <w:sz w:val="20"/>
          <w:szCs w:val="20"/>
        </w:rPr>
        <w:t>Prévoir des assises et des zones de stockage des affaires sécurisées (casier, porte manteau, étagères, …)</w:t>
      </w:r>
    </w:p>
    <w:p w14:paraId="4A9552AF" w14:textId="77777777" w:rsidR="000A5B80" w:rsidRPr="00FB3231" w:rsidRDefault="000A5B80" w:rsidP="000A5B80">
      <w:pPr>
        <w:pStyle w:val="Paragraphedeliste"/>
        <w:numPr>
          <w:ilvl w:val="0"/>
          <w:numId w:val="13"/>
        </w:numPr>
        <w:jc w:val="both"/>
        <w:rPr>
          <w:rFonts w:ascii="Verdana" w:eastAsia="Calibri" w:hAnsi="Verdana"/>
          <w:b/>
          <w:smallCaps/>
        </w:rPr>
      </w:pPr>
      <w:r>
        <w:rPr>
          <w:rFonts w:ascii="Verdana" w:hAnsi="Verdana"/>
          <w:noProof/>
          <w:sz w:val="20"/>
          <w:szCs w:val="20"/>
        </w:rPr>
        <w:t>Prévoir des revêtements de surface permettant de facilité le nettoyage à grandes eaux pour l’espace change et des revêtements et aménagements intérieurs résistants aux milieux humides pour la zone douche</w:t>
      </w:r>
    </w:p>
    <w:p w14:paraId="5D91DF0F" w14:textId="77777777" w:rsidR="000A5B80" w:rsidRPr="00B93709" w:rsidRDefault="000A5B80" w:rsidP="000A5B80">
      <w:pPr>
        <w:pStyle w:val="Paragraphedeliste"/>
        <w:numPr>
          <w:ilvl w:val="0"/>
          <w:numId w:val="13"/>
        </w:numPr>
        <w:jc w:val="both"/>
        <w:rPr>
          <w:rFonts w:ascii="Verdana" w:eastAsia="Calibri" w:hAnsi="Verdana"/>
          <w:b/>
          <w:bCs/>
          <w:smallCaps/>
        </w:rPr>
      </w:pPr>
      <w:r w:rsidRPr="00B93709">
        <w:rPr>
          <w:rFonts w:ascii="Verdana" w:hAnsi="Verdana"/>
          <w:b/>
          <w:bCs/>
          <w:noProof/>
          <w:sz w:val="20"/>
          <w:szCs w:val="20"/>
        </w:rPr>
        <w:t>Vestiaires agents</w:t>
      </w:r>
      <w:r>
        <w:rPr>
          <w:rFonts w:ascii="Verdana" w:hAnsi="Verdana"/>
          <w:b/>
          <w:bCs/>
          <w:noProof/>
          <w:sz w:val="20"/>
          <w:szCs w:val="20"/>
        </w:rPr>
        <w:t> :</w:t>
      </w:r>
    </w:p>
    <w:p w14:paraId="40273A56" w14:textId="77777777" w:rsidR="000A5B80" w:rsidRPr="00147929" w:rsidRDefault="000A5B80" w:rsidP="000A5B80">
      <w:pPr>
        <w:pStyle w:val="Paragraphedeliste"/>
        <w:numPr>
          <w:ilvl w:val="1"/>
          <w:numId w:val="13"/>
        </w:numPr>
        <w:jc w:val="both"/>
        <w:rPr>
          <w:rFonts w:ascii="Verdana" w:eastAsia="Calibri" w:hAnsi="Verdana"/>
          <w:b/>
          <w:bCs/>
          <w:smallCaps/>
        </w:rPr>
      </w:pPr>
      <w:r>
        <w:rPr>
          <w:rFonts w:ascii="Verdana" w:hAnsi="Verdana"/>
          <w:noProof/>
          <w:sz w:val="20"/>
          <w:szCs w:val="20"/>
        </w:rPr>
        <w:t>Prévoir une surface suffisante pour les vestiaires femmes et hommes en fonction des effectif avec un système de cloison permettant de modifier facilement ces surfaces en fonction des effectifs</w:t>
      </w:r>
    </w:p>
    <w:p w14:paraId="3BF5C0B2" w14:textId="77777777" w:rsidR="000A5B80" w:rsidRPr="00147929" w:rsidRDefault="000A5B80" w:rsidP="000A5B80">
      <w:pPr>
        <w:pStyle w:val="Paragraphedeliste"/>
        <w:numPr>
          <w:ilvl w:val="1"/>
          <w:numId w:val="13"/>
        </w:numPr>
        <w:jc w:val="both"/>
        <w:rPr>
          <w:rFonts w:ascii="Verdana" w:eastAsia="Calibri" w:hAnsi="Verdana"/>
          <w:b/>
          <w:bCs/>
          <w:smallCaps/>
        </w:rPr>
      </w:pPr>
      <w:r>
        <w:rPr>
          <w:rFonts w:ascii="Verdana" w:hAnsi="Verdana"/>
          <w:noProof/>
          <w:sz w:val="20"/>
          <w:szCs w:val="20"/>
        </w:rPr>
        <w:t>Prévoir des espaces de stockages séparés pour les affaires sales et propres (lien avec la lingerie pour le linge sale)</w:t>
      </w:r>
    </w:p>
    <w:p w14:paraId="5DEE4321" w14:textId="77777777" w:rsidR="000A5B80" w:rsidRPr="00B93709" w:rsidRDefault="000A5B80" w:rsidP="000A5B80">
      <w:pPr>
        <w:pStyle w:val="Paragraphedeliste"/>
        <w:numPr>
          <w:ilvl w:val="1"/>
          <w:numId w:val="13"/>
        </w:numPr>
        <w:jc w:val="both"/>
        <w:rPr>
          <w:rFonts w:ascii="Verdana" w:eastAsia="Calibri" w:hAnsi="Verdana"/>
          <w:b/>
          <w:bCs/>
          <w:smallCaps/>
        </w:rPr>
      </w:pPr>
      <w:r>
        <w:rPr>
          <w:rFonts w:ascii="Verdana" w:hAnsi="Verdana"/>
          <w:noProof/>
          <w:sz w:val="20"/>
          <w:szCs w:val="20"/>
        </w:rPr>
        <w:t>Sanitaires et douches individuelles en nombre suffisant</w:t>
      </w:r>
    </w:p>
    <w:p w14:paraId="18923A5C" w14:textId="77777777" w:rsidR="000A5B80" w:rsidRPr="00B93709" w:rsidRDefault="000A5B80" w:rsidP="000A5B80">
      <w:pPr>
        <w:pStyle w:val="Paragraphedeliste"/>
        <w:numPr>
          <w:ilvl w:val="1"/>
          <w:numId w:val="13"/>
        </w:numPr>
        <w:jc w:val="both"/>
        <w:rPr>
          <w:rFonts w:ascii="Verdana" w:eastAsia="Calibri" w:hAnsi="Verdana"/>
          <w:b/>
          <w:bCs/>
          <w:smallCaps/>
        </w:rPr>
      </w:pPr>
      <w:r>
        <w:rPr>
          <w:rFonts w:ascii="Verdana" w:hAnsi="Verdana"/>
          <w:noProof/>
          <w:sz w:val="20"/>
          <w:szCs w:val="20"/>
        </w:rPr>
        <w:t>Essayer de mutualiser le vestiaire des agents techniques et des agents cuisine</w:t>
      </w:r>
    </w:p>
    <w:p w14:paraId="3CD58814" w14:textId="77777777" w:rsidR="000A5B80" w:rsidRPr="00A45785" w:rsidRDefault="000A5B80" w:rsidP="000A5B80">
      <w:pPr>
        <w:pStyle w:val="Paragraphedeliste"/>
        <w:ind w:left="1440"/>
        <w:rPr>
          <w:rFonts w:ascii="Verdana" w:eastAsia="Calibri" w:hAnsi="Verdana"/>
          <w:b/>
          <w:smallCaps/>
        </w:rPr>
      </w:pPr>
    </w:p>
    <w:p w14:paraId="66D24AFE" w14:textId="77777777" w:rsidR="000A5B80" w:rsidRDefault="000A5B80" w:rsidP="000A5B80">
      <w:pPr>
        <w:rPr>
          <w:rFonts w:ascii="Verdana" w:hAnsi="Verdana"/>
          <w:b/>
          <w:bCs/>
          <w:noProof/>
          <w:sz w:val="20"/>
          <w:szCs w:val="20"/>
        </w:rPr>
      </w:pPr>
      <w:r>
        <w:rPr>
          <w:rFonts w:ascii="Verdana" w:hAnsi="Verdana"/>
          <w:b/>
          <w:bCs/>
          <w:noProof/>
          <w:sz w:val="20"/>
          <w:szCs w:val="20"/>
        </w:rPr>
        <w:t>Lien Fonctionnel</w:t>
      </w:r>
      <w:r w:rsidRPr="00A45785">
        <w:rPr>
          <w:rFonts w:ascii="Verdana" w:hAnsi="Verdana"/>
          <w:b/>
          <w:bCs/>
          <w:noProof/>
          <w:sz w:val="20"/>
          <w:szCs w:val="20"/>
        </w:rPr>
        <w:t xml:space="preserve"> : </w:t>
      </w:r>
    </w:p>
    <w:p w14:paraId="2C93E969" w14:textId="77777777" w:rsidR="000A5B80" w:rsidRPr="00B93709" w:rsidRDefault="000A5B80" w:rsidP="000A5B80">
      <w:pPr>
        <w:pStyle w:val="Paragraphedeliste"/>
        <w:numPr>
          <w:ilvl w:val="0"/>
          <w:numId w:val="13"/>
        </w:numPr>
        <w:rPr>
          <w:rFonts w:ascii="Verdana" w:eastAsia="Calibri" w:hAnsi="Verdana"/>
          <w:b/>
          <w:smallCaps/>
        </w:rPr>
      </w:pPr>
      <w:r>
        <w:rPr>
          <w:rFonts w:ascii="Verdana" w:hAnsi="Verdana"/>
          <w:noProof/>
          <w:sz w:val="20"/>
          <w:szCs w:val="20"/>
        </w:rPr>
        <w:t>A proximité de douches et de blocs sanitaires</w:t>
      </w:r>
    </w:p>
    <w:p w14:paraId="416E33A4" w14:textId="77777777" w:rsidR="000A5B80" w:rsidRPr="00B93709" w:rsidRDefault="000A5B80" w:rsidP="000A5B80">
      <w:pPr>
        <w:pStyle w:val="Paragraphedeliste"/>
        <w:numPr>
          <w:ilvl w:val="0"/>
          <w:numId w:val="13"/>
        </w:numPr>
        <w:rPr>
          <w:rFonts w:ascii="Verdana" w:eastAsia="Calibri" w:hAnsi="Verdana"/>
          <w:b/>
          <w:bCs/>
          <w:smallCaps/>
        </w:rPr>
      </w:pPr>
      <w:r w:rsidRPr="00B93709">
        <w:rPr>
          <w:rFonts w:ascii="Verdana" w:hAnsi="Verdana"/>
          <w:b/>
          <w:bCs/>
          <w:noProof/>
          <w:sz w:val="20"/>
          <w:szCs w:val="20"/>
        </w:rPr>
        <w:t>Vestiaires agents</w:t>
      </w:r>
      <w:r>
        <w:rPr>
          <w:rFonts w:ascii="Verdana" w:hAnsi="Verdana"/>
          <w:b/>
          <w:bCs/>
          <w:noProof/>
          <w:sz w:val="20"/>
          <w:szCs w:val="20"/>
        </w:rPr>
        <w:t> :</w:t>
      </w:r>
    </w:p>
    <w:p w14:paraId="3BBFF3E5" w14:textId="77777777" w:rsidR="000A5B80" w:rsidRPr="00B93709" w:rsidRDefault="000A5B80" w:rsidP="000A5B80">
      <w:pPr>
        <w:pStyle w:val="Paragraphedeliste"/>
        <w:numPr>
          <w:ilvl w:val="1"/>
          <w:numId w:val="13"/>
        </w:numPr>
        <w:rPr>
          <w:rFonts w:ascii="Verdana" w:eastAsia="Calibri" w:hAnsi="Verdana"/>
          <w:b/>
          <w:smallCaps/>
        </w:rPr>
      </w:pPr>
      <w:r>
        <w:rPr>
          <w:rFonts w:ascii="Verdana" w:hAnsi="Verdana"/>
          <w:noProof/>
          <w:sz w:val="20"/>
          <w:szCs w:val="20"/>
        </w:rPr>
        <w:t>Attenant  à la salle des agents</w:t>
      </w:r>
    </w:p>
    <w:p w14:paraId="4DFC5F73" w14:textId="77777777" w:rsidR="000A5B80" w:rsidRPr="00B93709" w:rsidRDefault="000A5B80" w:rsidP="000A5B80">
      <w:pPr>
        <w:pStyle w:val="Paragraphedeliste"/>
        <w:numPr>
          <w:ilvl w:val="0"/>
          <w:numId w:val="13"/>
        </w:numPr>
        <w:rPr>
          <w:rFonts w:ascii="Verdana" w:eastAsia="Calibri" w:hAnsi="Verdana"/>
          <w:b/>
          <w:bCs/>
          <w:smallCaps/>
        </w:rPr>
      </w:pPr>
      <w:r w:rsidRPr="00B93709">
        <w:rPr>
          <w:rFonts w:ascii="Verdana" w:hAnsi="Verdana"/>
          <w:b/>
          <w:bCs/>
          <w:noProof/>
          <w:sz w:val="20"/>
          <w:szCs w:val="20"/>
        </w:rPr>
        <w:t>Vestiaires</w:t>
      </w:r>
      <w:r>
        <w:rPr>
          <w:rFonts w:ascii="Verdana" w:hAnsi="Verdana"/>
          <w:b/>
          <w:bCs/>
          <w:noProof/>
          <w:sz w:val="20"/>
          <w:szCs w:val="20"/>
        </w:rPr>
        <w:t xml:space="preserve"> élèves :</w:t>
      </w:r>
    </w:p>
    <w:p w14:paraId="65E68EA6" w14:textId="77777777" w:rsidR="000A5B80" w:rsidRPr="00B93709" w:rsidRDefault="000A5B80" w:rsidP="000A5B80">
      <w:pPr>
        <w:pStyle w:val="Paragraphedeliste"/>
        <w:numPr>
          <w:ilvl w:val="1"/>
          <w:numId w:val="13"/>
        </w:numPr>
        <w:rPr>
          <w:rFonts w:ascii="Verdana" w:eastAsia="Calibri" w:hAnsi="Verdana"/>
          <w:b/>
          <w:smallCaps/>
        </w:rPr>
      </w:pPr>
      <w:r>
        <w:rPr>
          <w:rFonts w:ascii="Verdana" w:hAnsi="Verdana"/>
          <w:noProof/>
          <w:sz w:val="20"/>
          <w:szCs w:val="20"/>
        </w:rPr>
        <w:t>A proximité des équipements sportifs et de la salle de musculation</w:t>
      </w:r>
    </w:p>
    <w:p w14:paraId="58FB6845" w14:textId="77777777" w:rsidR="000A5B80" w:rsidRPr="00B93709" w:rsidRDefault="000A5B80" w:rsidP="000A5B80">
      <w:pPr>
        <w:pStyle w:val="Paragraphedeliste"/>
        <w:numPr>
          <w:ilvl w:val="0"/>
          <w:numId w:val="13"/>
        </w:numPr>
        <w:rPr>
          <w:rFonts w:ascii="Verdana" w:eastAsia="Calibri" w:hAnsi="Verdana"/>
          <w:b/>
          <w:bCs/>
          <w:smallCaps/>
        </w:rPr>
      </w:pPr>
      <w:r w:rsidRPr="00B93709">
        <w:rPr>
          <w:rFonts w:ascii="Verdana" w:hAnsi="Verdana"/>
          <w:b/>
          <w:bCs/>
          <w:noProof/>
          <w:sz w:val="20"/>
          <w:szCs w:val="20"/>
        </w:rPr>
        <w:t>Vestiaires enseignants :</w:t>
      </w:r>
    </w:p>
    <w:p w14:paraId="3FDC0378" w14:textId="77777777" w:rsidR="000A5B80" w:rsidRPr="00B93709" w:rsidRDefault="000A5B80" w:rsidP="000A5B80">
      <w:pPr>
        <w:pStyle w:val="Paragraphedeliste"/>
        <w:numPr>
          <w:ilvl w:val="1"/>
          <w:numId w:val="13"/>
        </w:numPr>
        <w:rPr>
          <w:rFonts w:ascii="Verdana" w:eastAsia="Calibri" w:hAnsi="Verdana"/>
          <w:b/>
          <w:bCs/>
          <w:smallCaps/>
        </w:rPr>
      </w:pPr>
      <w:r>
        <w:rPr>
          <w:rFonts w:ascii="Verdana" w:hAnsi="Verdana"/>
          <w:noProof/>
          <w:sz w:val="20"/>
          <w:szCs w:val="20"/>
        </w:rPr>
        <w:t>A proximité de la salle des enseignants ou de l’abri vélo si celle-ci est trop éloignée</w:t>
      </w:r>
    </w:p>
    <w:p w14:paraId="442B652A" w14:textId="10E2FE28" w:rsidR="00881636" w:rsidRPr="00C120D9" w:rsidRDefault="00881636" w:rsidP="00336D4A">
      <w:pPr>
        <w:tabs>
          <w:tab w:val="left" w:pos="5529"/>
        </w:tabs>
        <w:jc w:val="both"/>
        <w:rPr>
          <w:rFonts w:ascii="Verdana" w:hAnsi="Verdana"/>
        </w:rPr>
      </w:pPr>
    </w:p>
    <w:sectPr w:rsidR="00881636" w:rsidRPr="00C120D9" w:rsidSect="006001FC">
      <w:headerReference w:type="even" r:id="rId8"/>
      <w:headerReference w:type="default" r:id="rId9"/>
      <w:footerReference w:type="default" r:id="rId10"/>
      <w:headerReference w:type="first" r:id="rId11"/>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DBCB" w14:textId="77777777" w:rsidR="006F0974" w:rsidRDefault="00584780">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4449998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rgbClr val="4B22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" fillcolor="#4b2278" stroked="f" strokeweight="1pt">
              <v:textbo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D0CF696">
              <wp:simplePos x="0" y="0"/>
              <wp:positionH relativeFrom="page">
                <wp:posOffset>-157480</wp:posOffset>
              </wp:positionH>
              <wp:positionV relativeFrom="paragraph">
                <wp:posOffset>340995</wp:posOffset>
              </wp:positionV>
              <wp:extent cx="929640" cy="617220"/>
              <wp:effectExtent l="3810" t="0" r="26670" b="457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rgbClr val="4B2278"/>
                      </a:solidFill>
                      <a:ln>
                        <a:solidFill>
                          <a:srgbClr val="4B2278"/>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09275F" w14:textId="77777777" w:rsidR="00584780" w:rsidRDefault="00B92705" w:rsidP="00B92705">
                          <w:pPr>
                            <w:jc w:val="center"/>
                            <w:rPr>
                              <w:b/>
                              <w:bCs/>
                              <w:sz w:val="28"/>
                              <w:szCs w:val="28"/>
                            </w:rPr>
                          </w:pPr>
                          <w:proofErr w:type="gramStart"/>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proofErr w:type="gramEnd"/>
                        </w:p>
                        <w:p w14:paraId="4A50AF3B" w14:textId="1AE7D5FE" w:rsidR="00B92705" w:rsidRPr="007730E4" w:rsidRDefault="00584780" w:rsidP="00B92705">
                          <w:pPr>
                            <w:jc w:val="center"/>
                            <w:rPr>
                              <w:b/>
                              <w:bCs/>
                              <w:sz w:val="28"/>
                              <w:szCs w:val="28"/>
                            </w:rPr>
                          </w:pPr>
                          <w:r>
                            <w:rPr>
                              <w:b/>
                              <w:bCs/>
                              <w:sz w:val="28"/>
                              <w:szCs w:val="28"/>
                            </w:rPr>
                            <w:t>10</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" adj="14430" fillcolor="#4b2278" strokecolor="#4b2278" strokeweight="1pt">
              <v:textbox style="layout-flow:vertical;mso-layout-flow-alt:bottom-to-top">
                <w:txbxContent>
                  <w:p w14:paraId="4B09275F" w14:textId="77777777" w:rsidR="00584780" w:rsidRDefault="00B92705" w:rsidP="00B92705">
                    <w:pPr>
                      <w:jc w:val="center"/>
                      <w:rPr>
                        <w:b/>
                        <w:bCs/>
                        <w:sz w:val="28"/>
                        <w:szCs w:val="28"/>
                      </w:rPr>
                    </w:pPr>
                    <w:proofErr w:type="gramStart"/>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proofErr w:type="gramEnd"/>
                  </w:p>
                  <w:p w14:paraId="4A50AF3B" w14:textId="1AE7D5FE" w:rsidR="00B92705" w:rsidRPr="007730E4" w:rsidRDefault="00584780" w:rsidP="00B92705">
                    <w:pPr>
                      <w:jc w:val="center"/>
                      <w:rPr>
                        <w:b/>
                        <w:bCs/>
                        <w:sz w:val="28"/>
                        <w:szCs w:val="28"/>
                      </w:rPr>
                    </w:pPr>
                    <w:r>
                      <w:rPr>
                        <w:b/>
                        <w:bCs/>
                        <w:sz w:val="28"/>
                        <w:szCs w:val="28"/>
                      </w:rPr>
                      <w:t>10</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584780">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8617" w14:textId="77777777" w:rsidR="006F0974" w:rsidRDefault="00584780">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61A78"/>
    <w:multiLevelType w:val="hybridMultilevel"/>
    <w:tmpl w:val="3F9CA408"/>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9953C7"/>
    <w:multiLevelType w:val="hybridMultilevel"/>
    <w:tmpl w:val="EEB8949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D0025C"/>
    <w:multiLevelType w:val="hybridMultilevel"/>
    <w:tmpl w:val="5C721978"/>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1472FA"/>
    <w:multiLevelType w:val="hybridMultilevel"/>
    <w:tmpl w:val="4C1899BE"/>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7E295A"/>
    <w:multiLevelType w:val="hybridMultilevel"/>
    <w:tmpl w:val="45D4651A"/>
    <w:lvl w:ilvl="0" w:tplc="79DA1796">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A60FAB"/>
    <w:multiLevelType w:val="hybridMultilevel"/>
    <w:tmpl w:val="D5944432"/>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1D7F81"/>
    <w:multiLevelType w:val="hybridMultilevel"/>
    <w:tmpl w:val="A356C020"/>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431469"/>
    <w:multiLevelType w:val="hybridMultilevel"/>
    <w:tmpl w:val="8EF24C2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5"/>
  </w:num>
  <w:num w:numId="4">
    <w:abstractNumId w:val="10"/>
  </w:num>
  <w:num w:numId="5">
    <w:abstractNumId w:val="8"/>
  </w:num>
  <w:num w:numId="6">
    <w:abstractNumId w:val="12"/>
  </w:num>
  <w:num w:numId="7">
    <w:abstractNumId w:val="13"/>
  </w:num>
  <w:num w:numId="8">
    <w:abstractNumId w:val="3"/>
  </w:num>
  <w:num w:numId="9">
    <w:abstractNumId w:val="2"/>
  </w:num>
  <w:num w:numId="10">
    <w:abstractNumId w:val="17"/>
  </w:num>
  <w:num w:numId="11">
    <w:abstractNumId w:val="6"/>
  </w:num>
  <w:num w:numId="12">
    <w:abstractNumId w:val="11"/>
  </w:num>
  <w:num w:numId="13">
    <w:abstractNumId w:val="1"/>
  </w:num>
  <w:num w:numId="14">
    <w:abstractNumId w:val="7"/>
  </w:num>
  <w:num w:numId="15">
    <w:abstractNumId w:val="0"/>
  </w:num>
  <w:num w:numId="16">
    <w:abstractNumId w:val="4"/>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0A5B80"/>
    <w:rsid w:val="000A6363"/>
    <w:rsid w:val="001236C8"/>
    <w:rsid w:val="00330D53"/>
    <w:rsid w:val="00336D4A"/>
    <w:rsid w:val="00361632"/>
    <w:rsid w:val="00447BAD"/>
    <w:rsid w:val="00496730"/>
    <w:rsid w:val="00584780"/>
    <w:rsid w:val="006001FC"/>
    <w:rsid w:val="0066252B"/>
    <w:rsid w:val="006E11EA"/>
    <w:rsid w:val="006E6318"/>
    <w:rsid w:val="006F0974"/>
    <w:rsid w:val="007C35F5"/>
    <w:rsid w:val="007E7530"/>
    <w:rsid w:val="007F7209"/>
    <w:rsid w:val="00871D9C"/>
    <w:rsid w:val="00881636"/>
    <w:rsid w:val="008F009E"/>
    <w:rsid w:val="008F5D32"/>
    <w:rsid w:val="00923E4C"/>
    <w:rsid w:val="009510F4"/>
    <w:rsid w:val="009834B5"/>
    <w:rsid w:val="009F6684"/>
    <w:rsid w:val="00A04192"/>
    <w:rsid w:val="00A42AB5"/>
    <w:rsid w:val="00A72BFB"/>
    <w:rsid w:val="00AC3038"/>
    <w:rsid w:val="00B92705"/>
    <w:rsid w:val="00B94354"/>
    <w:rsid w:val="00BE0E67"/>
    <w:rsid w:val="00C120D9"/>
    <w:rsid w:val="00C15523"/>
    <w:rsid w:val="00CC6960"/>
    <w:rsid w:val="00D15DDE"/>
    <w:rsid w:val="00DE17AA"/>
    <w:rsid w:val="00DF22A1"/>
    <w:rsid w:val="00E01A55"/>
    <w:rsid w:val="00EB5C35"/>
    <w:rsid w:val="00FB1D4F"/>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 w:type="character" w:styleId="Lienhypertexte">
    <w:name w:val="Hyperlink"/>
    <w:basedOn w:val="Policepardfaut"/>
    <w:uiPriority w:val="99"/>
    <w:unhideWhenUsed/>
    <w:rsid w:val="00336D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ilcrah.fr/plan-national-dactions-pour-legalite-contre-la-haine-et-les-discriminations-anti-lgbt-2020-202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343</Words>
  <Characters>1891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OUAIDA Mariane</cp:lastModifiedBy>
  <cp:revision>3</cp:revision>
  <dcterms:created xsi:type="dcterms:W3CDTF">2022-09-07T15:28:00Z</dcterms:created>
  <dcterms:modified xsi:type="dcterms:W3CDTF">2022-09-09T13:23:00Z</dcterms:modified>
</cp:coreProperties>
</file>